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AA7" w:rsidRDefault="00E42AA7" w:rsidP="00E42A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E42AA7" w:rsidRPr="007E344C" w:rsidRDefault="00E42AA7" w:rsidP="00E42A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Профессионально-педагогическая деятельность школьной библиотеки в условиях ФГОС </w:t>
      </w:r>
    </w:p>
    <w:tbl>
      <w:tblPr>
        <w:tblStyle w:val="a3"/>
        <w:tblW w:w="10348" w:type="dxa"/>
        <w:tblInd w:w="-743" w:type="dxa"/>
        <w:tblLook w:val="04A0" w:firstRow="1" w:lastRow="0" w:firstColumn="1" w:lastColumn="0" w:noHBand="0" w:noVBand="1"/>
      </w:tblPr>
      <w:tblGrid>
        <w:gridCol w:w="851"/>
        <w:gridCol w:w="7513"/>
        <w:gridCol w:w="1984"/>
      </w:tblGrid>
      <w:tr w:rsidR="00E42AA7" w:rsidRPr="00147ED1" w:rsidTr="00564AC5">
        <w:tc>
          <w:tcPr>
            <w:tcW w:w="851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513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Тема лекций, занятий</w:t>
            </w:r>
          </w:p>
        </w:tc>
        <w:tc>
          <w:tcPr>
            <w:tcW w:w="1984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E42AA7" w:rsidRPr="00147ED1" w:rsidTr="00564AC5">
        <w:tc>
          <w:tcPr>
            <w:tcW w:w="851" w:type="dxa"/>
          </w:tcPr>
          <w:p w:rsidR="00E42AA7" w:rsidRPr="00147ED1" w:rsidRDefault="00E42AA7" w:rsidP="00564AC5">
            <w:pPr>
              <w:pStyle w:val="a4"/>
              <w:numPr>
                <w:ilvl w:val="0"/>
                <w:numId w:val="1"/>
              </w:numPr>
              <w:tabs>
                <w:tab w:val="left" w:pos="44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Общие тенденции развития информационно-библиотечной деятельности на современном этапе</w:t>
            </w:r>
          </w:p>
        </w:tc>
        <w:tc>
          <w:tcPr>
            <w:tcW w:w="1984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2 ч.</w:t>
            </w:r>
          </w:p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</w:p>
        </w:tc>
      </w:tr>
      <w:tr w:rsidR="00E42AA7" w:rsidRPr="00147ED1" w:rsidTr="00564AC5">
        <w:tc>
          <w:tcPr>
            <w:tcW w:w="851" w:type="dxa"/>
          </w:tcPr>
          <w:p w:rsidR="00E42AA7" w:rsidRPr="00147ED1" w:rsidRDefault="00E42AA7" w:rsidP="00564AC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Миссия российских школьных библиотек как неотъемлемой части системы образования. Профессионально-педагогическая деятельность школьной библиотеки в условиях реализации ФГОС.</w:t>
            </w:r>
          </w:p>
        </w:tc>
        <w:tc>
          <w:tcPr>
            <w:tcW w:w="1984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2 ч.</w:t>
            </w:r>
          </w:p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</w:p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</w:p>
        </w:tc>
      </w:tr>
      <w:tr w:rsidR="00E42AA7" w:rsidRPr="00147ED1" w:rsidTr="00564AC5">
        <w:tc>
          <w:tcPr>
            <w:tcW w:w="851" w:type="dxa"/>
          </w:tcPr>
          <w:p w:rsidR="00E42AA7" w:rsidRPr="00147ED1" w:rsidRDefault="00E42AA7" w:rsidP="00564AC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 xml:space="preserve">Вопросы формирования национальной библиотечной политики и нормативно-правовое обеспечение деятельности библиотеки образовательного учреждения </w:t>
            </w:r>
          </w:p>
        </w:tc>
        <w:tc>
          <w:tcPr>
            <w:tcW w:w="1984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2 ч.</w:t>
            </w:r>
          </w:p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</w:p>
        </w:tc>
      </w:tr>
      <w:tr w:rsidR="00E42AA7" w:rsidRPr="00147ED1" w:rsidTr="00564AC5">
        <w:tc>
          <w:tcPr>
            <w:tcW w:w="851" w:type="dxa"/>
          </w:tcPr>
          <w:p w:rsidR="00E42AA7" w:rsidRPr="00147ED1" w:rsidRDefault="00E42AA7" w:rsidP="00564AC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Библиотечная педагогика в развитии творческих способностей детей</w:t>
            </w:r>
          </w:p>
        </w:tc>
        <w:tc>
          <w:tcPr>
            <w:tcW w:w="1984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2 ч.</w:t>
            </w:r>
          </w:p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</w:p>
        </w:tc>
      </w:tr>
      <w:tr w:rsidR="00E42AA7" w:rsidRPr="00147ED1" w:rsidTr="00564AC5">
        <w:tc>
          <w:tcPr>
            <w:tcW w:w="851" w:type="dxa"/>
          </w:tcPr>
          <w:p w:rsidR="00E42AA7" w:rsidRPr="00147ED1" w:rsidRDefault="00E42AA7" w:rsidP="00564AC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Профессиональная компетентность библиотекаря образовательного учреждения. Аспекты профессионального развития.</w:t>
            </w:r>
          </w:p>
        </w:tc>
        <w:tc>
          <w:tcPr>
            <w:tcW w:w="1984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2 ч.</w:t>
            </w:r>
          </w:p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</w:p>
        </w:tc>
      </w:tr>
      <w:tr w:rsidR="00E42AA7" w:rsidRPr="00147ED1" w:rsidTr="00564AC5">
        <w:tc>
          <w:tcPr>
            <w:tcW w:w="851" w:type="dxa"/>
          </w:tcPr>
          <w:p w:rsidR="00E42AA7" w:rsidRPr="00147ED1" w:rsidRDefault="00E42AA7" w:rsidP="00564AC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 xml:space="preserve">Основные пути внедрения ИКТ в деятельность библиотеки образовательного учреждения. Техническое и программное обеспечение библиотек.  Системы автоматизации библиотек на примере САБ ИРБИС </w:t>
            </w:r>
          </w:p>
        </w:tc>
        <w:tc>
          <w:tcPr>
            <w:tcW w:w="1984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 xml:space="preserve">Теория 2 ч. </w:t>
            </w:r>
          </w:p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Практикум 2 ч.</w:t>
            </w:r>
          </w:p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</w:p>
        </w:tc>
      </w:tr>
      <w:tr w:rsidR="00E42AA7" w:rsidRPr="00147ED1" w:rsidTr="00564AC5">
        <w:tc>
          <w:tcPr>
            <w:tcW w:w="851" w:type="dxa"/>
          </w:tcPr>
          <w:p w:rsidR="00E42AA7" w:rsidRPr="00147ED1" w:rsidRDefault="00E42AA7" w:rsidP="00564AC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Электронные ресурсы библиотек. Использование государственных и корпоративных информационно-библиотечных ресурсов в работе библиотек.</w:t>
            </w:r>
          </w:p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 xml:space="preserve">Теория 2 ч. </w:t>
            </w:r>
          </w:p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Практикум 2 ч.</w:t>
            </w:r>
          </w:p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</w:p>
        </w:tc>
      </w:tr>
      <w:tr w:rsidR="00E42AA7" w:rsidRPr="00147ED1" w:rsidTr="00564AC5">
        <w:tc>
          <w:tcPr>
            <w:tcW w:w="851" w:type="dxa"/>
          </w:tcPr>
          <w:p w:rsidR="00E42AA7" w:rsidRPr="00147ED1" w:rsidRDefault="00E42AA7" w:rsidP="00564AC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Библиотека как центр формирования информационной культуры. Организация и проведение массового мероприятия в библиотеке: основные требования и этапы его подготовки.</w:t>
            </w:r>
          </w:p>
        </w:tc>
        <w:tc>
          <w:tcPr>
            <w:tcW w:w="1984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2 ч.</w:t>
            </w:r>
          </w:p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</w:p>
        </w:tc>
      </w:tr>
      <w:tr w:rsidR="00E42AA7" w:rsidRPr="00147ED1" w:rsidTr="00564AC5">
        <w:tc>
          <w:tcPr>
            <w:tcW w:w="851" w:type="dxa"/>
          </w:tcPr>
          <w:p w:rsidR="00E42AA7" w:rsidRPr="00147ED1" w:rsidRDefault="00E42AA7" w:rsidP="00564AC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Инновационные подходы к проведению мероприятий в библиотеке образовательного учреждения. Встреча с главным редактором журнала «Библиотека в школе», писателем Ольгой Громовой.</w:t>
            </w:r>
          </w:p>
        </w:tc>
        <w:tc>
          <w:tcPr>
            <w:tcW w:w="1984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2 ч</w:t>
            </w:r>
            <w:proofErr w:type="gramStart"/>
            <w:r w:rsidRPr="00147ED1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  <w:color w:val="C0504D" w:themeColor="accent2"/>
              </w:rPr>
              <w:t>.</w:t>
            </w:r>
          </w:p>
        </w:tc>
      </w:tr>
      <w:tr w:rsidR="00E42AA7" w:rsidRPr="00147ED1" w:rsidTr="00564AC5">
        <w:tc>
          <w:tcPr>
            <w:tcW w:w="851" w:type="dxa"/>
          </w:tcPr>
          <w:p w:rsidR="00E42AA7" w:rsidRPr="00147ED1" w:rsidRDefault="00E42AA7" w:rsidP="00564AC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Интернет как современная коммуникационная среда. Безопасная работа в сети Интернет.</w:t>
            </w:r>
          </w:p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Стратегия и методика информационного поиска: глобальные поисковые системы.</w:t>
            </w:r>
          </w:p>
        </w:tc>
        <w:tc>
          <w:tcPr>
            <w:tcW w:w="1984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Теория 2 ч.</w:t>
            </w:r>
          </w:p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Практикум 2 ч.</w:t>
            </w:r>
          </w:p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</w:p>
        </w:tc>
      </w:tr>
      <w:tr w:rsidR="00E42AA7" w:rsidRPr="00147ED1" w:rsidTr="00564AC5">
        <w:trPr>
          <w:trHeight w:val="804"/>
        </w:trPr>
        <w:tc>
          <w:tcPr>
            <w:tcW w:w="851" w:type="dxa"/>
            <w:vMerge w:val="restart"/>
          </w:tcPr>
          <w:p w:rsidR="00E42AA7" w:rsidRPr="00147ED1" w:rsidRDefault="00E42AA7" w:rsidP="00564AC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 xml:space="preserve">Использование </w:t>
            </w:r>
            <w:proofErr w:type="gramStart"/>
            <w:r w:rsidRPr="00147ED1">
              <w:rPr>
                <w:rFonts w:ascii="Times New Roman" w:hAnsi="Times New Roman" w:cs="Times New Roman"/>
              </w:rPr>
              <w:t>Интернет-сервисов</w:t>
            </w:r>
            <w:proofErr w:type="gramEnd"/>
            <w:r w:rsidRPr="00147ED1">
              <w:rPr>
                <w:rFonts w:ascii="Times New Roman" w:hAnsi="Times New Roman" w:cs="Times New Roman"/>
              </w:rPr>
              <w:t xml:space="preserve"> в работе библиотеки.</w:t>
            </w:r>
          </w:p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proofErr w:type="spellStart"/>
            <w:r w:rsidRPr="00147ED1">
              <w:rPr>
                <w:rFonts w:ascii="Times New Roman" w:hAnsi="Times New Roman" w:cs="Times New Roman"/>
              </w:rPr>
              <w:t>Gmail</w:t>
            </w:r>
            <w:proofErr w:type="spellEnd"/>
            <w:r w:rsidRPr="00147ED1">
              <w:rPr>
                <w:rFonts w:ascii="Times New Roman" w:hAnsi="Times New Roman" w:cs="Times New Roman"/>
              </w:rPr>
              <w:t>: инновационный подход к электронной почте. Создание почтового ящика на gmail.com</w:t>
            </w:r>
          </w:p>
        </w:tc>
        <w:tc>
          <w:tcPr>
            <w:tcW w:w="1984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Теория и практикум 2 ч.</w:t>
            </w:r>
          </w:p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</w:p>
        </w:tc>
      </w:tr>
      <w:tr w:rsidR="00E42AA7" w:rsidRPr="00147ED1" w:rsidTr="00564AC5">
        <w:trPr>
          <w:trHeight w:val="304"/>
        </w:trPr>
        <w:tc>
          <w:tcPr>
            <w:tcW w:w="851" w:type="dxa"/>
            <w:vMerge/>
          </w:tcPr>
          <w:p w:rsidR="00E42AA7" w:rsidRPr="00147ED1" w:rsidRDefault="00E42AA7" w:rsidP="00564AC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 xml:space="preserve">Блог-сайт как платформа для размещения информации о библиотеке и инструмент её продвижения в сети. Сопутствующие </w:t>
            </w:r>
            <w:proofErr w:type="gramStart"/>
            <w:r w:rsidRPr="00147ED1">
              <w:rPr>
                <w:rFonts w:ascii="Times New Roman" w:hAnsi="Times New Roman" w:cs="Times New Roman"/>
              </w:rPr>
              <w:t>Интернет-сервисы</w:t>
            </w:r>
            <w:proofErr w:type="gramEnd"/>
            <w:r w:rsidRPr="00147ED1">
              <w:rPr>
                <w:rFonts w:ascii="Times New Roman" w:hAnsi="Times New Roman" w:cs="Times New Roman"/>
              </w:rPr>
              <w:t>.</w:t>
            </w:r>
          </w:p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ED1">
              <w:rPr>
                <w:rFonts w:ascii="Times New Roman" w:hAnsi="Times New Roman" w:cs="Times New Roman"/>
                <w:color w:val="000000" w:themeColor="text1"/>
              </w:rPr>
              <w:t>Теория 2 ч.</w:t>
            </w:r>
          </w:p>
          <w:p w:rsidR="00E42AA7" w:rsidRPr="00147ED1" w:rsidRDefault="00E42AA7" w:rsidP="00564A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ED1">
              <w:rPr>
                <w:rFonts w:ascii="Times New Roman" w:hAnsi="Times New Roman" w:cs="Times New Roman"/>
                <w:color w:val="000000" w:themeColor="text1"/>
              </w:rPr>
              <w:t>Практикум 4 ч.</w:t>
            </w:r>
          </w:p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</w:p>
        </w:tc>
      </w:tr>
      <w:tr w:rsidR="00E42AA7" w:rsidRPr="00147ED1" w:rsidTr="00564AC5">
        <w:tc>
          <w:tcPr>
            <w:tcW w:w="851" w:type="dxa"/>
          </w:tcPr>
          <w:p w:rsidR="00E42AA7" w:rsidRPr="00147ED1" w:rsidRDefault="00E42AA7" w:rsidP="00564AC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 xml:space="preserve">Самостоятельная работа: содержательное наполнение  блога-сайта библиотеки </w:t>
            </w:r>
          </w:p>
        </w:tc>
        <w:tc>
          <w:tcPr>
            <w:tcW w:w="1984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2 ч.</w:t>
            </w:r>
          </w:p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</w:p>
        </w:tc>
      </w:tr>
      <w:tr w:rsidR="00E42AA7" w:rsidRPr="00147ED1" w:rsidTr="00564AC5">
        <w:tc>
          <w:tcPr>
            <w:tcW w:w="851" w:type="dxa"/>
          </w:tcPr>
          <w:p w:rsidR="00E42AA7" w:rsidRPr="00147ED1" w:rsidRDefault="00E42AA7" w:rsidP="00564AC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 xml:space="preserve">Зачет </w:t>
            </w:r>
          </w:p>
        </w:tc>
        <w:tc>
          <w:tcPr>
            <w:tcW w:w="1984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4 ч.</w:t>
            </w:r>
          </w:p>
        </w:tc>
      </w:tr>
      <w:tr w:rsidR="00E42AA7" w:rsidRPr="00147ED1" w:rsidTr="00564AC5">
        <w:tc>
          <w:tcPr>
            <w:tcW w:w="851" w:type="dxa"/>
          </w:tcPr>
          <w:p w:rsidR="00E42AA7" w:rsidRPr="00147ED1" w:rsidRDefault="00E42AA7" w:rsidP="00564AC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42AA7" w:rsidRPr="00147ED1" w:rsidRDefault="00E42AA7" w:rsidP="00564AC5">
            <w:pPr>
              <w:rPr>
                <w:rFonts w:ascii="Times New Roman" w:hAnsi="Times New Roman" w:cs="Times New Roman"/>
              </w:rPr>
            </w:pPr>
            <w:r w:rsidRPr="00147ED1">
              <w:rPr>
                <w:rFonts w:ascii="Times New Roman" w:hAnsi="Times New Roman" w:cs="Times New Roman"/>
              </w:rPr>
              <w:t>Итого: 40 ч.</w:t>
            </w:r>
          </w:p>
        </w:tc>
      </w:tr>
    </w:tbl>
    <w:p w:rsidR="00C7076C" w:rsidRDefault="00E42AA7">
      <w:bookmarkStart w:id="0" w:name="_GoBack"/>
      <w:bookmarkEnd w:id="0"/>
    </w:p>
    <w:sectPr w:rsidR="00C70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62BBC"/>
    <w:multiLevelType w:val="hybridMultilevel"/>
    <w:tmpl w:val="282EC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A4D"/>
    <w:rsid w:val="00204296"/>
    <w:rsid w:val="00321031"/>
    <w:rsid w:val="004859A4"/>
    <w:rsid w:val="00A46A4D"/>
    <w:rsid w:val="00BE3107"/>
    <w:rsid w:val="00E4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2A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2A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2A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2A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</cp:revision>
  <dcterms:created xsi:type="dcterms:W3CDTF">2016-10-04T11:47:00Z</dcterms:created>
  <dcterms:modified xsi:type="dcterms:W3CDTF">2016-10-04T11:48:00Z</dcterms:modified>
</cp:coreProperties>
</file>